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8E8" w:rsidRDefault="005070BA">
      <w:pPr>
        <w:spacing w:after="241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7D48E8" w:rsidRPr="00811906" w:rsidRDefault="005070BA">
      <w:pPr>
        <w:spacing w:after="29" w:line="240" w:lineRule="auto"/>
        <w:jc w:val="center"/>
        <w:rPr>
          <w:b/>
        </w:rPr>
      </w:pPr>
      <w:r w:rsidRPr="00811906">
        <w:rPr>
          <w:rFonts w:ascii="Corbel" w:eastAsia="Corbel" w:hAnsi="Corbel" w:cs="Corbel"/>
          <w:b/>
          <w:sz w:val="24"/>
        </w:rPr>
        <w:t xml:space="preserve">SYLABUS </w:t>
      </w:r>
    </w:p>
    <w:p w:rsidR="007D48E8" w:rsidRPr="00811906" w:rsidRDefault="005070BA">
      <w:pPr>
        <w:spacing w:line="240" w:lineRule="auto"/>
        <w:jc w:val="center"/>
        <w:rPr>
          <w:b/>
        </w:rPr>
      </w:pPr>
      <w:r w:rsidRPr="00811906">
        <w:rPr>
          <w:rFonts w:ascii="Corbel" w:eastAsia="Corbel" w:hAnsi="Corbel" w:cs="Corbel"/>
          <w:b/>
          <w:sz w:val="19"/>
        </w:rPr>
        <w:t xml:space="preserve">DOTYCZY CYKLU KSZTAŁCENIA </w:t>
      </w:r>
      <w:r w:rsidRPr="00811906">
        <w:rPr>
          <w:rFonts w:ascii="Corbel" w:eastAsia="Corbel" w:hAnsi="Corbel" w:cs="Corbel"/>
          <w:b/>
          <w:i/>
          <w:sz w:val="24"/>
        </w:rPr>
        <w:t>20</w:t>
      </w:r>
      <w:r w:rsidR="00502026">
        <w:rPr>
          <w:rFonts w:ascii="Corbel" w:eastAsia="Corbel" w:hAnsi="Corbel" w:cs="Corbel"/>
          <w:b/>
          <w:i/>
          <w:sz w:val="24"/>
        </w:rPr>
        <w:t>19</w:t>
      </w:r>
      <w:r w:rsidR="00625374">
        <w:rPr>
          <w:rFonts w:ascii="Corbel" w:eastAsia="Corbel" w:hAnsi="Corbel" w:cs="Corbel"/>
          <w:b/>
          <w:i/>
          <w:sz w:val="24"/>
        </w:rPr>
        <w:t>-20</w:t>
      </w:r>
      <w:r w:rsidR="00502026">
        <w:rPr>
          <w:rFonts w:ascii="Corbel" w:eastAsia="Corbel" w:hAnsi="Corbel" w:cs="Corbel"/>
          <w:b/>
          <w:i/>
          <w:sz w:val="24"/>
        </w:rPr>
        <w:t>21</w:t>
      </w:r>
    </w:p>
    <w:p w:rsidR="007D48E8" w:rsidRPr="00811906" w:rsidRDefault="005070BA">
      <w:pPr>
        <w:spacing w:after="27" w:line="244" w:lineRule="auto"/>
        <w:ind w:left="-5" w:hanging="10"/>
        <w:rPr>
          <w:b/>
        </w:rPr>
      </w:pPr>
      <w:r w:rsidRPr="00811906">
        <w:rPr>
          <w:rFonts w:ascii="Corbel" w:eastAsia="Corbel" w:hAnsi="Corbel" w:cs="Corbel"/>
          <w:b/>
          <w:i/>
          <w:sz w:val="24"/>
        </w:rPr>
        <w:t xml:space="preserve">                                                                                                            </w:t>
      </w:r>
      <w:r w:rsidR="00C61214">
        <w:rPr>
          <w:rFonts w:ascii="Corbel" w:eastAsia="Corbel" w:hAnsi="Corbel" w:cs="Corbel"/>
          <w:b/>
          <w:i/>
          <w:sz w:val="24"/>
        </w:rPr>
        <w:t xml:space="preserve">    </w:t>
      </w:r>
      <w:r w:rsidRPr="00811906">
        <w:rPr>
          <w:rFonts w:ascii="Corbel" w:eastAsia="Corbel" w:hAnsi="Corbel" w:cs="Corbel"/>
          <w:b/>
          <w:i/>
          <w:sz w:val="24"/>
        </w:rPr>
        <w:t xml:space="preserve"> </w:t>
      </w:r>
      <w:r w:rsidRPr="00811906">
        <w:rPr>
          <w:rFonts w:ascii="Corbel" w:eastAsia="Corbel" w:hAnsi="Corbel" w:cs="Corbel"/>
          <w:b/>
          <w:i/>
          <w:sz w:val="20"/>
        </w:rPr>
        <w:t>(skrajne daty</w:t>
      </w:r>
      <w:r w:rsidRPr="00811906">
        <w:rPr>
          <w:rFonts w:ascii="Corbel" w:eastAsia="Corbel" w:hAnsi="Corbel" w:cs="Corbel"/>
          <w:b/>
          <w:sz w:val="20"/>
        </w:rPr>
        <w:t xml:space="preserve">) </w:t>
      </w:r>
    </w:p>
    <w:p w:rsidR="007D48E8" w:rsidRPr="00811906" w:rsidRDefault="005070BA">
      <w:pPr>
        <w:spacing w:after="32" w:line="240" w:lineRule="auto"/>
        <w:ind w:left="-5" w:right="-15" w:hanging="10"/>
        <w:rPr>
          <w:b/>
        </w:rPr>
      </w:pPr>
      <w:r w:rsidRPr="00811906">
        <w:rPr>
          <w:rFonts w:ascii="Corbel" w:eastAsia="Corbel" w:hAnsi="Corbel" w:cs="Corbel"/>
          <w:b/>
          <w:sz w:val="20"/>
        </w:rPr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  <w:t xml:space="preserve"> </w:t>
      </w:r>
      <w:r w:rsidRPr="00811906">
        <w:rPr>
          <w:rFonts w:ascii="Corbel" w:eastAsia="Corbel" w:hAnsi="Corbel" w:cs="Corbel"/>
          <w:b/>
          <w:sz w:val="20"/>
        </w:rPr>
        <w:tab/>
      </w:r>
      <w:r w:rsidR="00811906">
        <w:rPr>
          <w:rFonts w:ascii="Corbel" w:eastAsia="Corbel" w:hAnsi="Corbel" w:cs="Corbel"/>
          <w:b/>
          <w:sz w:val="20"/>
        </w:rPr>
        <w:t xml:space="preserve">Rok </w:t>
      </w:r>
      <w:r w:rsidR="00625374">
        <w:rPr>
          <w:rFonts w:ascii="Corbel" w:eastAsia="Corbel" w:hAnsi="Corbel" w:cs="Corbel"/>
          <w:b/>
          <w:sz w:val="20"/>
        </w:rPr>
        <w:t xml:space="preserve">akademicki   </w:t>
      </w:r>
      <w:r w:rsidR="00502026">
        <w:rPr>
          <w:rFonts w:ascii="Corbel" w:eastAsia="Corbel" w:hAnsi="Corbel" w:cs="Corbel"/>
          <w:b/>
          <w:sz w:val="20"/>
        </w:rPr>
        <w:t>2020/2021</w:t>
      </w:r>
    </w:p>
    <w:p w:rsidR="007D48E8" w:rsidRDefault="005070BA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3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Psychologia polityki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MK_10 </w:t>
            </w:r>
          </w:p>
        </w:tc>
      </w:tr>
      <w:tr w:rsidR="007D48E8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7D48E8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CF62CC" w:rsidP="003C2378">
            <w:pPr>
              <w:spacing w:line="240" w:lineRule="auto"/>
              <w:ind w:left="3"/>
            </w:pPr>
            <w:r w:rsidRPr="00CF62CC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811906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II</w:t>
            </w:r>
            <w:r w:rsidR="005070BA" w:rsidRPr="00811906">
              <w:rPr>
                <w:rFonts w:ascii="Corbel" w:eastAsia="Corbel" w:hAnsi="Corbel" w:cs="Corbel"/>
                <w:b/>
                <w:sz w:val="24"/>
              </w:rPr>
              <w:t xml:space="preserve"> stopień </w:t>
            </w:r>
          </w:p>
        </w:tc>
      </w:tr>
      <w:tr w:rsidR="007D48E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3C2378">
            <w:pPr>
              <w:spacing w:line="240" w:lineRule="auto"/>
              <w:ind w:left="3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Rok II, Semestr IV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Obowiązkowy </w:t>
            </w:r>
          </w:p>
        </w:tc>
      </w:tr>
      <w:tr w:rsidR="007D48E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7D48E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Maciej Milczanowski </w:t>
            </w:r>
          </w:p>
        </w:tc>
      </w:tr>
      <w:tr w:rsidR="007D48E8">
        <w:trPr>
          <w:trHeight w:val="32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48E8" w:rsidRDefault="007D48E8" w:rsidP="003C2378">
            <w:pPr>
              <w:spacing w:line="240" w:lineRule="auto"/>
            </w:pPr>
          </w:p>
        </w:tc>
      </w:tr>
      <w:tr w:rsidR="007D48E8">
        <w:trPr>
          <w:trHeight w:val="566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3C2378">
            <w:pPr>
              <w:spacing w:line="240" w:lineRule="auto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Dr Maciej Milczanowski </w:t>
            </w:r>
          </w:p>
        </w:tc>
      </w:tr>
    </w:tbl>
    <w:p w:rsidR="007D48E8" w:rsidRDefault="005070BA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1"/>
        <w:ind w:left="294"/>
      </w:pPr>
      <w:r>
        <w:t xml:space="preserve">1.1.Formy zajęć dydaktycznych, wymiar godzin i punktów ECTS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4"/>
        <w:gridCol w:w="788"/>
        <w:gridCol w:w="850"/>
        <w:gridCol w:w="802"/>
        <w:gridCol w:w="821"/>
        <w:gridCol w:w="764"/>
        <w:gridCol w:w="948"/>
        <w:gridCol w:w="1191"/>
        <w:gridCol w:w="1505"/>
      </w:tblGrid>
      <w:tr w:rsidR="007D48E8" w:rsidTr="0081190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7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7D48E8" w:rsidTr="0081190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IV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 w:rsidP="00377DA0">
            <w:pPr>
              <w:spacing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7D48E8" w:rsidP="00377DA0">
            <w:pPr>
              <w:spacing w:line="240" w:lineRule="auto"/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Pr="00377DA0" w:rsidRDefault="005070BA" w:rsidP="00377DA0">
            <w:pPr>
              <w:spacing w:line="240" w:lineRule="auto"/>
              <w:jc w:val="center"/>
              <w:rPr>
                <w:b/>
              </w:rPr>
            </w:pPr>
            <w:r w:rsidRPr="00377DA0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11906" w:rsidRDefault="005070BA" w:rsidP="00811906">
      <w:pPr>
        <w:spacing w:after="47" w:line="250" w:lineRule="auto"/>
        <w:ind w:left="709" w:right="2" w:hanging="425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 w:rsidP="00811906">
      <w:pPr>
        <w:spacing w:after="47" w:line="250" w:lineRule="auto"/>
        <w:ind w:right="2"/>
      </w:pPr>
      <w:r w:rsidRPr="00377DA0">
        <w:rPr>
          <w:rFonts w:ascii="Corbel" w:eastAsia="MS Gothic" w:hAnsi="Corbel" w:cs="MS Gothic"/>
          <w:sz w:val="24"/>
        </w:rPr>
        <w:t>X</w:t>
      </w:r>
      <w:r w:rsidRPr="00377DA0">
        <w:rPr>
          <w:rFonts w:ascii="Corbel" w:eastAsia="Corbel" w:hAnsi="Corbel" w:cs="Corbel"/>
          <w:sz w:val="24"/>
        </w:rPr>
        <w:t xml:space="preserve"> </w:t>
      </w:r>
      <w:r w:rsidR="00811906">
        <w:rPr>
          <w:rFonts w:ascii="Corbel" w:eastAsia="Corbel" w:hAnsi="Corbel" w:cs="Corbel"/>
          <w:sz w:val="24"/>
        </w:rPr>
        <w:t xml:space="preserve"> 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7D48E8" w:rsidRDefault="005070BA" w:rsidP="00811906">
      <w:pPr>
        <w:spacing w:after="44" w:line="240" w:lineRule="auto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spacing w:after="69"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E955CB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sz w:val="24"/>
        </w:rPr>
        <w:t>zaliczenie</w:t>
      </w:r>
      <w:r>
        <w:rPr>
          <w:rFonts w:ascii="Corbel" w:eastAsia="Corbel" w:hAnsi="Corbel" w:cs="Corbel"/>
          <w:sz w:val="19"/>
        </w:rPr>
        <w:t xml:space="preserve"> </w:t>
      </w:r>
      <w:r w:rsidR="005070BA">
        <w:rPr>
          <w:rFonts w:ascii="Corbel" w:eastAsia="Corbel" w:hAnsi="Corbel" w:cs="Corbel"/>
          <w:sz w:val="24"/>
        </w:rPr>
        <w:t>–</w:t>
      </w:r>
      <w:r w:rsidR="005070BA">
        <w:rPr>
          <w:rFonts w:ascii="Corbel" w:eastAsia="Corbel" w:hAnsi="Corbel" w:cs="Corbel"/>
          <w:sz w:val="19"/>
        </w:rPr>
        <w:t xml:space="preserve"> WYKŁAD</w:t>
      </w:r>
      <w:r w:rsidR="005070BA"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OLOKWIUM ZALICZENIOWE </w:t>
      </w:r>
      <w:r>
        <w:rPr>
          <w:rFonts w:ascii="Corbel" w:eastAsia="Corbel" w:hAnsi="Corbel" w:cs="Corbel"/>
          <w:sz w:val="24"/>
        </w:rPr>
        <w:t>-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>Ć</w:t>
      </w:r>
      <w:r>
        <w:rPr>
          <w:rFonts w:ascii="Corbel" w:eastAsia="Corbel" w:hAnsi="Corbel" w:cs="Corbel"/>
          <w:sz w:val="19"/>
        </w:rPr>
        <w:t>WICZENIA</w:t>
      </w:r>
      <w:r>
        <w:rPr>
          <w:rFonts w:ascii="Corbel" w:eastAsia="Corbel" w:hAnsi="Corbel" w:cs="Corbel"/>
          <w:sz w:val="24"/>
        </w:rPr>
        <w:t xml:space="preserve"> </w:t>
      </w:r>
      <w:r w:rsidR="00E955CB">
        <w:rPr>
          <w:rFonts w:ascii="Corbel" w:eastAsia="Corbel" w:hAnsi="Corbel" w:cs="Corbel"/>
          <w:sz w:val="24"/>
        </w:rPr>
        <w:t>– zaliczenie z oceną</w:t>
      </w:r>
    </w:p>
    <w:p w:rsidR="007D48E8" w:rsidRDefault="005070BA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3"/>
        <w:spacing w:after="99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7D48E8" w:rsidRDefault="005070BA" w:rsidP="00811906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9" w:line="240" w:lineRule="auto"/>
        <w:ind w:left="118" w:hanging="10"/>
      </w:pPr>
      <w:r>
        <w:rPr>
          <w:rFonts w:ascii="Corbel" w:eastAsia="Corbel" w:hAnsi="Corbel" w:cs="Corbel"/>
          <w:sz w:val="24"/>
        </w:rPr>
        <w:t xml:space="preserve">Ogólna wiedza </w:t>
      </w:r>
      <w:r w:rsidR="00811906">
        <w:rPr>
          <w:rFonts w:ascii="Corbel" w:eastAsia="Corbel" w:hAnsi="Corbel" w:cs="Corbel"/>
          <w:sz w:val="24"/>
        </w:rPr>
        <w:t>na temat psychologii i polityki</w:t>
      </w:r>
    </w:p>
    <w:p w:rsidR="007D48E8" w:rsidRDefault="005070BA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3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3.1 Cele przedmiotu </w:t>
      </w:r>
    </w:p>
    <w:p w:rsidR="007D48E8" w:rsidRDefault="005070BA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7D48E8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Umiejętność powiązania psychologii, w tym psychologii społecznej z polityką </w:t>
            </w:r>
          </w:p>
        </w:tc>
      </w:tr>
      <w:tr w:rsidR="007D48E8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Szczegółowa analiza wpływu społecznego wywieranego poprzez psychologię społeczną </w:t>
            </w:r>
          </w:p>
        </w:tc>
      </w:tr>
      <w:tr w:rsidR="007D48E8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Zarządzanie poprzez mechanizmy psychologiczne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34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8"/>
        <w:gridCol w:w="1976"/>
      </w:tblGrid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 w:rsidTr="00377DA0">
        <w:trPr>
          <w:trHeight w:val="891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7" w:line="25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rodzaje więzi społecznych i rządzących nimi prawidłowościach z perspektywy procesów politycznych.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Rozumie mechanizmy tworzenia więzi społecznych.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K_W05 </w:t>
            </w:r>
          </w:p>
        </w:tc>
      </w:tr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rolę mediów masowych w życiu publicznym. Rozumie znaczenie mediów w obszarze komunikowania politycznego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K_W06 </w:t>
            </w:r>
          </w:p>
        </w:tc>
      </w:tr>
      <w:tr w:rsidR="007D48E8" w:rsidTr="00377DA0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wartości i normy etyczne obowiązujące uczestników życia publicznego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K_W10 </w:t>
            </w:r>
          </w:p>
        </w:tc>
      </w:tr>
      <w:tr w:rsidR="007D48E8" w:rsidTr="00377DA0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obserwować, analizować i oceniać zjawiska z zakresu życia publicznego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7D48E8" w:rsidTr="00377DA0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stosowania odpowiedzialnego podejścia do podejmowanych zadań; przewidywania wielorakich skutków swojego działania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K_K03 </w:t>
            </w:r>
          </w:p>
        </w:tc>
      </w:tr>
      <w:tr w:rsidR="007D48E8" w:rsidTr="00377DA0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zwracania uwagi na dysfunkcje systemu społecznego i politycznego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K_K05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7D48E8" w:rsidRDefault="005070BA">
      <w:pPr>
        <w:numPr>
          <w:ilvl w:val="0"/>
          <w:numId w:val="1"/>
        </w:numPr>
        <w:spacing w:after="47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7D48E8" w:rsidRDefault="005070BA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Wprowadzenie do przedmiotu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lastRenderedPageBreak/>
              <w:t xml:space="preserve">Przegląd podstaw psychologii – kierunki, trendy współczesne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Zależności między strategią a psychologią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społeczna – kontrola społeczeństwa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mas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buntu społecznego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Najważniejsze eksperymenty psychologiczne – krytyka i wątpliwości z nimi związane 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numPr>
          <w:ilvl w:val="0"/>
          <w:numId w:val="1"/>
        </w:numPr>
        <w:spacing w:after="47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7D48E8" w:rsidRDefault="005070BA">
      <w:pPr>
        <w:spacing w:line="240" w:lineRule="auto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Wprowadzenie i organizacja zajęć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Efekt Lucyfera –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case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study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do zrozumienia psychologii społecznej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„Gdzie są ci mężczyźni” – sytuacja mężczyzny i kobiety we współczesnym świecie.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pozytywna – kontrowersje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Plastyczność mózgu – potencjał w nauce i codziennym życiu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Czy dzieła Freuda są wciąż aktualne? </w:t>
            </w:r>
          </w:p>
        </w:tc>
      </w:tr>
      <w:tr w:rsidR="007D48E8"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Psychologia a psychoanaliza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>3.4 Metody dydaktyczne</w:t>
      </w:r>
      <w:r>
        <w:rPr>
          <w:b w:val="0"/>
        </w:rPr>
        <w:t xml:space="preserve">  </w:t>
      </w:r>
    </w:p>
    <w:p w:rsidR="007D48E8" w:rsidRDefault="005070BA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7D48E8" w:rsidRDefault="005070BA">
      <w:pPr>
        <w:spacing w:after="27" w:line="244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7D48E8" w:rsidRDefault="005070BA">
      <w:pPr>
        <w:spacing w:after="27" w:line="244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</w:t>
      </w:r>
    </w:p>
    <w:p w:rsidR="007D48E8" w:rsidRDefault="005070BA">
      <w:pPr>
        <w:spacing w:after="27" w:line="244" w:lineRule="auto"/>
        <w:ind w:left="-5" w:right="880" w:hanging="10"/>
      </w:pPr>
      <w:r>
        <w:rPr>
          <w:rFonts w:ascii="Corbel" w:eastAsia="Corbel" w:hAnsi="Corbel" w:cs="Corbel"/>
          <w:i/>
          <w:sz w:val="20"/>
        </w:rPr>
        <w:t xml:space="preserve">w grupach (rozwiązywanie zadań, dyskusja),gry dydaktyczne, metody kształcenia na odległość  Laboratorium: wykonywanie doświadczeń, projektowanie doświadczeń  </w:t>
      </w:r>
    </w:p>
    <w:p w:rsidR="007D48E8" w:rsidRDefault="005070BA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47" w:line="228" w:lineRule="auto"/>
        <w:ind w:left="-5" w:right="-15" w:hanging="10"/>
      </w:pPr>
      <w:r>
        <w:rPr>
          <w:rFonts w:ascii="Corbel" w:eastAsia="Corbel" w:hAnsi="Corbel" w:cs="Corbel"/>
        </w:rPr>
        <w:t>wykład problemowy, wykład z prezentacją multimedialną, metody kształcenia na odległość</w:t>
      </w: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33" w:line="240" w:lineRule="auto"/>
      </w:pP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47" w:line="228" w:lineRule="auto"/>
        <w:ind w:left="-5" w:right="460" w:hanging="10"/>
      </w:pPr>
      <w:r>
        <w:rPr>
          <w:rFonts w:ascii="Corbel" w:eastAsia="Corbel" w:hAnsi="Corbel" w:cs="Corbel"/>
        </w:rPr>
        <w:t>analiza tekstów z dyskusją, metoda projektów (projekt badawczy, wdrożeniowy, praktyczny), praca w grupach (rozwiązywanie zadań, dyskusja</w:t>
      </w:r>
      <w:r>
        <w:rPr>
          <w:rFonts w:ascii="Corbel" w:eastAsia="Corbel" w:hAnsi="Corbel" w:cs="Corbel"/>
          <w:b/>
          <w:sz w:val="32"/>
        </w:rPr>
        <w:t xml:space="preserve">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4. METODY I KRYTERIA OCENY 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4.1 Sposoby weryfikacji efektów uczenia się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4"/>
        <w:gridCol w:w="5442"/>
        <w:gridCol w:w="2117"/>
      </w:tblGrid>
      <w:tr w:rsidR="007D48E8">
        <w:trPr>
          <w:trHeight w:val="891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4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8" w:line="25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03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>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5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OLOKWIUM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A</w:t>
            </w:r>
            <w:r>
              <w:rPr>
                <w:rFonts w:ascii="Corbel" w:eastAsia="Corbel" w:hAnsi="Corbel" w:cs="Corbel"/>
                <w:sz w:val="19"/>
              </w:rPr>
              <w:t>KTYWNOŚĆ PODCZAS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D48E8">
        <w:trPr>
          <w:trHeight w:val="302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R</w:t>
            </w:r>
            <w:r>
              <w:rPr>
                <w:rFonts w:ascii="Corbel" w:eastAsia="Corbel" w:hAnsi="Corbel" w:cs="Corbel"/>
                <w:sz w:val="19"/>
              </w:rPr>
              <w:t xml:space="preserve">EFERAT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>Ć</w:t>
            </w:r>
            <w:r>
              <w:rPr>
                <w:rFonts w:ascii="Corbel" w:eastAsia="Corbel" w:hAnsi="Corbel" w:cs="Corbel"/>
                <w:sz w:val="19"/>
              </w:rPr>
              <w:t>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2"/>
      </w:pPr>
      <w:r>
        <w:t xml:space="preserve">4.2 Warunki zaliczenia przedmiotu (kryteria oceniania)  </w:t>
      </w:r>
    </w:p>
    <w:p w:rsidR="007D48E8" w:rsidRDefault="005070BA">
      <w:pPr>
        <w:spacing w:after="50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40" w:lineRule="auto"/>
        <w:ind w:left="103" w:right="-15" w:hanging="10"/>
      </w:pPr>
      <w:r>
        <w:rPr>
          <w:rFonts w:ascii="Corbel" w:eastAsia="Corbel" w:hAnsi="Corbel" w:cs="Corbel"/>
          <w:sz w:val="24"/>
        </w:rPr>
        <w:t xml:space="preserve">Egzamin ustny – wykład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Kolokwium: Zaliczenie pisemne z 3 pytaniami otwartymi. 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Czas na odpowiedzi 30 minut. Za każde pytanie można uzyskać maksymalnie 20pkt, w sumie 60 pkt. </w:t>
      </w:r>
    </w:p>
    <w:p w:rsidR="007D48E8" w:rsidRDefault="005070BA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5" w:line="238" w:lineRule="auto"/>
        <w:ind w:left="103" w:right="-15" w:hanging="10"/>
      </w:pPr>
      <w:r>
        <w:rPr>
          <w:rFonts w:ascii="Times New Roman" w:eastAsia="Times New Roman" w:hAnsi="Times New Roman" w:cs="Times New Roman"/>
          <w:sz w:val="20"/>
        </w:rPr>
        <w:t xml:space="preserve">Do oceny ostatecznej wlicza się także aktywność w trakcie zajęć ostateczna liczba punktów do uzyskania z wszystkich form ćwiczeń – 100.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7D48E8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7D48E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Godziny kontaktowe wynikające </w:t>
            </w:r>
            <w:r w:rsidR="00377DA0">
              <w:rPr>
                <w:rFonts w:ascii="Corbel" w:eastAsia="Corbel" w:hAnsi="Corbel" w:cs="Corbel"/>
                <w:sz w:val="24"/>
              </w:rPr>
              <w:t>z 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811906">
            <w:pPr>
              <w:jc w:val="center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30</w:t>
            </w:r>
          </w:p>
        </w:tc>
      </w:tr>
      <w:tr w:rsidR="007D48E8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35</w:t>
            </w:r>
          </w:p>
        </w:tc>
      </w:tr>
      <w:tr w:rsidR="007D48E8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60</w:t>
            </w:r>
          </w:p>
        </w:tc>
      </w:tr>
      <w:tr w:rsidR="007D48E8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 w:rsidP="0081190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125</w:t>
            </w:r>
          </w:p>
        </w:tc>
      </w:tr>
      <w:tr w:rsidR="007D48E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 w:rsidP="00811906">
            <w:pPr>
              <w:jc w:val="center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D48E8" w:rsidRDefault="005070BA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7D48E8" w:rsidRDefault="005070BA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6. PRAKTYKI ZAWODOWE W RAMACH PRZEDMIOTU </w:t>
      </w:r>
    </w:p>
    <w:p w:rsidR="007D48E8" w:rsidRDefault="005070BA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7D48E8" w:rsidTr="00811906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811906">
              <w:rPr>
                <w:rFonts w:ascii="Corbel" w:eastAsia="Corbel" w:hAnsi="Corbel" w:cs="Corbel"/>
                <w:sz w:val="24"/>
              </w:rPr>
              <w:t>-</w:t>
            </w:r>
          </w:p>
        </w:tc>
      </w:tr>
      <w:tr w:rsidR="007D48E8" w:rsidTr="00811906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811906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pStyle w:val="Nagwek1"/>
        <w:ind w:left="10"/>
      </w:pPr>
      <w:r>
        <w:t xml:space="preserve">7. LITERATURA  </w:t>
      </w:r>
    </w:p>
    <w:p w:rsidR="007D48E8" w:rsidRDefault="005070BA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7D48E8" w:rsidTr="00811906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>
            <w:pPr>
              <w:spacing w:after="38" w:line="240" w:lineRule="auto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Literatura podstawowa:  </w:t>
            </w:r>
          </w:p>
          <w:p w:rsidR="00811906" w:rsidRDefault="00811906" w:rsidP="00811906">
            <w:pPr>
              <w:spacing w:after="38" w:line="240" w:lineRule="auto"/>
              <w:rPr>
                <w:rFonts w:ascii="Corbel" w:eastAsia="Corbel" w:hAnsi="Corbel" w:cs="Corbel"/>
                <w:sz w:val="24"/>
              </w:rPr>
            </w:pPr>
          </w:p>
          <w:p w:rsidR="007D48E8" w:rsidRDefault="005070BA" w:rsidP="00811906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Efekt Lucyfera, PWN, Warszawa 2008.</w:t>
            </w: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</w:tr>
      <w:tr w:rsidR="007D48E8" w:rsidTr="00811906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8E8" w:rsidRPr="00811906" w:rsidRDefault="005070BA">
            <w:pPr>
              <w:spacing w:after="38" w:line="240" w:lineRule="auto"/>
              <w:rPr>
                <w:b/>
              </w:rPr>
            </w:pPr>
            <w:r w:rsidRPr="00811906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Z. Freud, Wstęp do psychoanalizy, PWN, Warszawa 2004. </w:t>
            </w:r>
          </w:p>
          <w:p w:rsidR="007D48E8" w:rsidRDefault="005070BA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Gdzie są ci mężczyźni, PWN, Warszawa 2015. </w:t>
            </w:r>
          </w:p>
          <w:p w:rsidR="007D48E8" w:rsidRDefault="005070BA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M. Milczanowski, Sztuka budowania pokoju, Wydawnictwo Uniwersytetu Rzeszowskiego, Rzeszów 2020.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Wojciszke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Psychologia społeczna, Scholar, Warszawa 2019. </w:t>
            </w:r>
          </w:p>
          <w:p w:rsidR="007D48E8" w:rsidRDefault="005070BA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Paradoks czasu, PWN, Warszawa 2011. </w:t>
            </w:r>
          </w:p>
          <w:p w:rsidR="007D48E8" w:rsidRDefault="005070BA"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Zimbardo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Psychologia – kluczowe koncepcje, tomy 1-5, PWN, Warszawa 2010-2017.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7D48E8" w:rsidRDefault="005070BA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D48E8" w:rsidRDefault="005070BA">
      <w:pPr>
        <w:spacing w:after="47" w:line="250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7D48E8" w:rsidRDefault="005070BA">
      <w:pPr>
        <w:spacing w:line="240" w:lineRule="auto"/>
        <w:ind w:left="360" w:right="248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D48E8" w:rsidRDefault="007D48E8">
      <w:pPr>
        <w:spacing w:line="240" w:lineRule="auto"/>
        <w:ind w:left="5114"/>
      </w:pPr>
      <w:bookmarkStart w:id="0" w:name="_GoBack"/>
      <w:bookmarkEnd w:id="0"/>
    </w:p>
    <w:sectPr w:rsidR="007D48E8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2E5" w:rsidRDefault="00A232E5">
      <w:pPr>
        <w:spacing w:line="240" w:lineRule="auto"/>
      </w:pPr>
      <w:r>
        <w:separator/>
      </w:r>
    </w:p>
  </w:endnote>
  <w:endnote w:type="continuationSeparator" w:id="0">
    <w:p w:rsidR="00A232E5" w:rsidRDefault="00A232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2E5" w:rsidRDefault="00A232E5">
      <w:pPr>
        <w:spacing w:line="265" w:lineRule="auto"/>
      </w:pPr>
      <w:r>
        <w:separator/>
      </w:r>
    </w:p>
  </w:footnote>
  <w:footnote w:type="continuationSeparator" w:id="0">
    <w:p w:rsidR="00A232E5" w:rsidRDefault="00A232E5">
      <w:pPr>
        <w:spacing w:line="265" w:lineRule="auto"/>
      </w:pPr>
      <w:r>
        <w:continuationSeparator/>
      </w:r>
    </w:p>
  </w:footnote>
  <w:footnote w:id="1">
    <w:p w:rsidR="007D48E8" w:rsidRDefault="005070BA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C14F4"/>
    <w:multiLevelType w:val="hybridMultilevel"/>
    <w:tmpl w:val="1FA45ECC"/>
    <w:lvl w:ilvl="0" w:tplc="110C5726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527E1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28F6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347CF8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5AFE1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E26E8E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805E5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98404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C0A17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8E8"/>
    <w:rsid w:val="000468E5"/>
    <w:rsid w:val="00091359"/>
    <w:rsid w:val="0022782C"/>
    <w:rsid w:val="0032181A"/>
    <w:rsid w:val="003444C4"/>
    <w:rsid w:val="00377DA0"/>
    <w:rsid w:val="003C2378"/>
    <w:rsid w:val="003C6EEF"/>
    <w:rsid w:val="003E5215"/>
    <w:rsid w:val="00502026"/>
    <w:rsid w:val="005070BA"/>
    <w:rsid w:val="00625374"/>
    <w:rsid w:val="006E1754"/>
    <w:rsid w:val="007D48E8"/>
    <w:rsid w:val="00811906"/>
    <w:rsid w:val="00A232E5"/>
    <w:rsid w:val="00BE7146"/>
    <w:rsid w:val="00C61214"/>
    <w:rsid w:val="00CF62CC"/>
    <w:rsid w:val="00DA1905"/>
    <w:rsid w:val="00E67F13"/>
    <w:rsid w:val="00E9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4B0AC-B4F2-4C57-B08A-45D497BA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7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7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7" w:line="240" w:lineRule="auto"/>
      <w:ind w:left="-5" w:right="-15" w:hanging="10"/>
      <w:outlineLvl w:val="2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5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893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14</cp:revision>
  <dcterms:created xsi:type="dcterms:W3CDTF">2020-10-29T08:59:00Z</dcterms:created>
  <dcterms:modified xsi:type="dcterms:W3CDTF">2021-02-19T08:19:00Z</dcterms:modified>
</cp:coreProperties>
</file>